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-34922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90001/2</w:t>
      </w:r>
      <w:r w:rsidDel="00000000" w:rsidR="00000000" w:rsidRPr="00000000">
        <w:rPr>
          <w:b w:val="1"/>
          <w:bCs w:val="1"/>
          <w:u w:val="single"/>
          <w:rtl w:val="0"/>
        </w:rPr>
        <w:t xml:space="preserve">026</w:t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</w:t>
      </w:r>
      <w:hyperlink r:id="rId8">
        <w:r w:rsidDel="00000000" w:rsidR="00000000" w:rsidRPr="00000000">
          <w:rPr>
            <w:b w:val="1"/>
            <w:bCs w:val="1"/>
            <w:u w:val="single"/>
            <w:rtl w:val="0"/>
          </w:rPr>
          <w:t xml:space="preserve">23074.016977/2026-95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bookmarkStart w:colFirst="0" w:colLast="0" w:name="_heading=h.ip8ufgj509w2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ANEXO 07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highlight w:val="white"/>
          <w:u w:val="single"/>
          <w:rtl w:val="0"/>
        </w:rPr>
        <w:t xml:space="preserve">DECLARAÇÃO DE RESPONSABILIDADE PELO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/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bookmarkStart w:colFirst="0" w:colLast="0" w:name="_heading=h.gjdgxs" w:id="1"/>
      <w:bookmarkEnd w:id="1"/>
      <w:r w:rsidDel="00000000" w:rsidR="00000000" w:rsidRPr="00000000">
        <w:rPr>
          <w:highlight w:val="white"/>
          <w:rtl w:val="0"/>
        </w:rPr>
        <w:t xml:space="preserve">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 </w:t>
      </w:r>
      <w:hyperlink r:id="rId9">
        <w:r w:rsidDel="00000000" w:rsidR="00000000" w:rsidRPr="00000000">
          <w:rPr>
            <w:color w:val="000000"/>
            <w:highlight w:val="white"/>
            <w:u w:val="single"/>
            <w:rtl w:val="0"/>
          </w:rPr>
          <w:t xml:space="preserve">(</w:t>
        </w:r>
      </w:hyperlink>
      <w:hyperlink r:id="rId10">
        <w:r w:rsidDel="00000000" w:rsidR="00000000" w:rsidRPr="00000000">
          <w:rPr>
            <w:b w:val="1"/>
            <w:bCs w:val="1"/>
            <w:highlight w:val="white"/>
            <w:rtl w:val="0"/>
          </w:rPr>
          <w:t xml:space="preserve">Redação dada pela Instrução Normativa Seges/MGI nº 190, de 2024</w:t>
        </w:r>
      </w:hyperlink>
      <w:hyperlink r:id="rId11">
        <w:r w:rsidDel="00000000" w:rsidR="00000000" w:rsidRPr="00000000">
          <w:rPr>
            <w:color w:val="000000"/>
            <w:highlight w:val="white"/>
            <w:u w:val="single"/>
            <w:rtl w:val="0"/>
          </w:rPr>
          <w:t xml:space="preserve">)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gov.br/compras/pt-br/acesso-a-informacao/legislacao/instrucoes-normativas/instrucao-normativa-seges-mgi-no-190-de-5-de-dezembro-de-2024" TargetMode="External"/><Relationship Id="rId10" Type="http://schemas.openxmlformats.org/officeDocument/2006/relationships/hyperlink" Target="https://www.gov.br/compras/pt-br/acesso-a-informacao/legislacao/instrucoes-normativas/instrucao-normativa-seges-mgi-no-190-de-5-de-dezembro-de-2024" TargetMode="External"/><Relationship Id="rId9" Type="http://schemas.openxmlformats.org/officeDocument/2006/relationships/hyperlink" Target="https://www.gov.br/compras/pt-br/acesso-a-informacao/legislacao/instrucoes-normativas/instrucao-normativa-seges-mgi-no-190-de-5-de-dezembro-de-2024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ipac.ufpb.br/sipac/protocolo/processo/consultar_processo.jsf#th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UtaCRjdV30Tpp1OKhJmm1+Ritg==">CgMxLjAyDmguaXA4dWZnajUwOXcyMghoLmdqZGd4czgAciExbzFkMDhlY1ZaWjhJQW5FcjdWR3dCbW95VGs3bG9GTnI=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